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77C9" w14:textId="77777777" w:rsidR="00E433D4" w:rsidRPr="00197DD8" w:rsidRDefault="00E433D4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02E53588" w14:textId="77777777" w:rsidR="00E433D4" w:rsidRPr="00197DD8" w:rsidRDefault="00E433D4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7EB1029C" w14:textId="579A98CC" w:rsidR="00E433D4" w:rsidRPr="00197DD8" w:rsidRDefault="00E433D4" w:rsidP="00E433D4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197DD8">
        <w:rPr>
          <w:rFonts w:ascii="Calibri" w:eastAsia="Arial" w:hAnsi="Calibri" w:cs="Calibri"/>
          <w:sz w:val="22"/>
          <w:szCs w:val="22"/>
        </w:rPr>
        <w:t>24PES-228</w:t>
      </w:r>
    </w:p>
    <w:p w14:paraId="1FE76938" w14:textId="60E4BDDF" w:rsidR="00E433D4" w:rsidRPr="00197DD8" w:rsidRDefault="00E433D4" w:rsidP="00E433D4">
      <w:pPr>
        <w:autoSpaceDE w:val="0"/>
        <w:autoSpaceDN w:val="0"/>
        <w:adjustRightInd w:val="0"/>
        <w:spacing w:before="100" w:beforeAutospacing="1" w:after="200" w:line="276" w:lineRule="auto"/>
        <w:ind w:leftChars="567" w:left="1247" w:rightChars="567" w:right="1247"/>
        <w:jc w:val="both"/>
        <w:rPr>
          <w:rFonts w:ascii="Calibri" w:hAnsi="Calibri" w:cs="Calibri"/>
          <w:lang w:val="es-ES"/>
        </w:rPr>
      </w:pPr>
      <w:r w:rsidRPr="00197DD8">
        <w:rPr>
          <w:rFonts w:ascii="Calibri" w:hAnsi="Calibri" w:cs="Calibri"/>
          <w:lang w:val="es-ES"/>
        </w:rPr>
        <w:t xml:space="preserve">Adolfo Araiz Flamarique, miembro del Grupo Parlamentario E.H. </w:t>
      </w:r>
      <w:r w:rsidRPr="00197DD8">
        <w:rPr>
          <w:rFonts w:ascii="Calibri" w:hAnsi="Calibri" w:cs="Calibri"/>
          <w:lang w:val="es-ES"/>
        </w:rPr>
        <w:t xml:space="preserve">Bildu Nafarroa, </w:t>
      </w:r>
      <w:r w:rsidRPr="00197DD8">
        <w:rPr>
          <w:rFonts w:ascii="Calibri" w:hAnsi="Calibri" w:cs="Calibri"/>
          <w:lang w:val="es-ES"/>
        </w:rPr>
        <w:t>ante la Mesa de la Cámara presenta para su tramitación las siguientes</w:t>
      </w:r>
      <w:r w:rsidRPr="00197DD8">
        <w:rPr>
          <w:rFonts w:ascii="Calibri" w:hAnsi="Calibri" w:cs="Calibri"/>
          <w:lang w:val="es-ES"/>
        </w:rPr>
        <w:t xml:space="preserve"> preguntas</w:t>
      </w:r>
      <w:r w:rsidRPr="00197DD8">
        <w:rPr>
          <w:rFonts w:ascii="Calibri" w:hAnsi="Calibri" w:cs="Calibri"/>
          <w:lang w:val="es-ES"/>
        </w:rPr>
        <w:t xml:space="preserve"> para su respuesta </w:t>
      </w:r>
      <w:r w:rsidRPr="00197DD8">
        <w:rPr>
          <w:rFonts w:ascii="Calibri" w:hAnsi="Calibri" w:cs="Calibri"/>
          <w:lang w:val="es-ES"/>
        </w:rPr>
        <w:t xml:space="preserve">escrita </w:t>
      </w:r>
      <w:r w:rsidRPr="00197DD8">
        <w:rPr>
          <w:rFonts w:ascii="Calibri" w:hAnsi="Calibri" w:cs="Calibri"/>
          <w:lang w:val="es-ES"/>
        </w:rPr>
        <w:t>para que se respondan por el</w:t>
      </w:r>
      <w:r w:rsidRPr="00197DD8">
        <w:rPr>
          <w:rFonts w:ascii="Calibri" w:hAnsi="Calibri" w:cs="Calibri"/>
          <w:lang w:val="es-ES"/>
        </w:rPr>
        <w:t xml:space="preserve"> </w:t>
      </w:r>
      <w:r w:rsidRPr="00197DD8">
        <w:rPr>
          <w:rFonts w:ascii="Calibri" w:hAnsi="Calibri" w:cs="Calibri"/>
          <w:lang w:val="es-ES"/>
        </w:rPr>
        <w:t xml:space="preserve">Departamento de Industria y </w:t>
      </w:r>
      <w:r w:rsidRPr="00197DD8">
        <w:rPr>
          <w:rFonts w:ascii="Calibri" w:hAnsi="Calibri" w:cs="Calibri"/>
          <w:lang w:val="es-ES"/>
        </w:rPr>
        <w:t>de T</w:t>
      </w:r>
      <w:r w:rsidRPr="00197DD8">
        <w:rPr>
          <w:rFonts w:ascii="Calibri" w:hAnsi="Calibri" w:cs="Calibri"/>
          <w:lang w:val="es-ES"/>
        </w:rPr>
        <w:t xml:space="preserve">ransición </w:t>
      </w:r>
      <w:r w:rsidRPr="00197DD8">
        <w:rPr>
          <w:rFonts w:ascii="Calibri" w:hAnsi="Calibri" w:cs="Calibri"/>
          <w:lang w:val="es-ES"/>
        </w:rPr>
        <w:t>E</w:t>
      </w:r>
      <w:r w:rsidRPr="00197DD8">
        <w:rPr>
          <w:rFonts w:ascii="Calibri" w:hAnsi="Calibri" w:cs="Calibri"/>
          <w:lang w:val="es-ES"/>
        </w:rPr>
        <w:t xml:space="preserve">cológica y </w:t>
      </w:r>
      <w:r w:rsidRPr="00197DD8">
        <w:rPr>
          <w:rFonts w:ascii="Calibri" w:hAnsi="Calibri" w:cs="Calibri"/>
          <w:lang w:val="es-ES"/>
        </w:rPr>
        <w:t>D</w:t>
      </w:r>
      <w:r w:rsidRPr="00197DD8">
        <w:rPr>
          <w:rFonts w:ascii="Calibri" w:hAnsi="Calibri" w:cs="Calibri"/>
          <w:lang w:val="es-ES"/>
        </w:rPr>
        <w:t>igital empresarial.</w:t>
      </w:r>
    </w:p>
    <w:p w14:paraId="11960D27" w14:textId="32F954CF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 xml:space="preserve">Por </w:t>
      </w:r>
      <w:r w:rsidRPr="00197DD8">
        <w:rPr>
          <w:rFonts w:ascii="Calibri" w:hAnsi="Calibri" w:cs="Calibri"/>
          <w:sz w:val="22"/>
          <w:szCs w:val="22"/>
        </w:rPr>
        <w:t xml:space="preserve">Acuerdo </w:t>
      </w:r>
      <w:r w:rsidRPr="00197DD8">
        <w:rPr>
          <w:rFonts w:ascii="Calibri" w:hAnsi="Calibri" w:cs="Calibri"/>
          <w:sz w:val="22"/>
          <w:szCs w:val="22"/>
        </w:rPr>
        <w:t xml:space="preserve">del Gobierno de Navarra, de 24 de abril de 2024, </w:t>
      </w:r>
      <w:r w:rsidRPr="00197DD8">
        <w:rPr>
          <w:rFonts w:ascii="Calibri" w:hAnsi="Calibri" w:cs="Calibri"/>
          <w:sz w:val="22"/>
          <w:szCs w:val="22"/>
        </w:rPr>
        <w:t xml:space="preserve">se autorizó la modificación presupuestaria por ampliación de crédito en el Servicio </w:t>
      </w:r>
      <w:r w:rsidRPr="00197DD8">
        <w:rPr>
          <w:rFonts w:ascii="Calibri" w:hAnsi="Calibri" w:cs="Calibri"/>
          <w:sz w:val="22"/>
          <w:szCs w:val="22"/>
        </w:rPr>
        <w:t>Navarro de Salud</w:t>
      </w:r>
      <w:r w:rsidRPr="00197DD8">
        <w:rPr>
          <w:rFonts w:ascii="Calibri" w:hAnsi="Calibri" w:cs="Calibri"/>
          <w:sz w:val="22"/>
          <w:szCs w:val="22"/>
        </w:rPr>
        <w:t>-</w:t>
      </w:r>
      <w:r w:rsidRPr="00197DD8">
        <w:rPr>
          <w:rFonts w:ascii="Calibri" w:hAnsi="Calibri" w:cs="Calibri"/>
          <w:sz w:val="22"/>
          <w:szCs w:val="22"/>
        </w:rPr>
        <w:t xml:space="preserve">Osasunbidea., por un total de 288.785,67 euros, en la siguiente partida presupuestaria: 540000-52000-1820-311100 "Ejecución de sentencias, indemnizaciones </w:t>
      </w:r>
      <w:r w:rsidRPr="00197DD8">
        <w:rPr>
          <w:rFonts w:ascii="Calibri" w:hAnsi="Calibri" w:cs="Calibri"/>
          <w:sz w:val="22"/>
          <w:szCs w:val="22"/>
        </w:rPr>
        <w:t xml:space="preserve">y </w:t>
      </w:r>
      <w:r w:rsidRPr="00197DD8">
        <w:rPr>
          <w:rFonts w:ascii="Calibri" w:hAnsi="Calibri" w:cs="Calibri"/>
          <w:sz w:val="22"/>
          <w:szCs w:val="22"/>
        </w:rPr>
        <w:t>compensaciones por estabilización"</w:t>
      </w:r>
      <w:r w:rsidR="00E433D4" w:rsidRPr="00197DD8">
        <w:rPr>
          <w:rFonts w:ascii="Calibri" w:hAnsi="Calibri" w:cs="Calibri"/>
          <w:sz w:val="22"/>
          <w:szCs w:val="22"/>
        </w:rPr>
        <w:t>.</w:t>
      </w:r>
      <w:r w:rsidRPr="00197DD8">
        <w:rPr>
          <w:rFonts w:ascii="Calibri" w:hAnsi="Calibri" w:cs="Calibri"/>
          <w:sz w:val="22"/>
          <w:szCs w:val="22"/>
        </w:rPr>
        <w:t xml:space="preserve"> </w:t>
      </w:r>
    </w:p>
    <w:p w14:paraId="7D6B62E6" w14:textId="22375E2C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 xml:space="preserve">Esta ampliación de crédito viene motivada por la necesidad de incrementar el crédito disponible en la mencionada partida para poder abonar las indemnizaciones a las personas laborales indefinidas no fijas que han finalizado su relación con la Administración como consecuencia de los procesos de estabilización correspondientes a las Resoluciones 406/2024, 407 /2024, 500/2024 </w:t>
      </w:r>
      <w:r w:rsidRPr="00197DD8">
        <w:rPr>
          <w:rFonts w:ascii="Calibri" w:hAnsi="Calibri" w:cs="Calibri"/>
          <w:sz w:val="22"/>
          <w:szCs w:val="22"/>
        </w:rPr>
        <w:t xml:space="preserve">y </w:t>
      </w:r>
      <w:r w:rsidRPr="00197DD8">
        <w:rPr>
          <w:rFonts w:ascii="Calibri" w:hAnsi="Calibri" w:cs="Calibri"/>
          <w:sz w:val="22"/>
          <w:szCs w:val="22"/>
        </w:rPr>
        <w:t xml:space="preserve">697 /2024 del Director General de Función Pública. </w:t>
      </w:r>
    </w:p>
    <w:p w14:paraId="668B07E9" w14:textId="412470B6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 xml:space="preserve">Se formulan las siguientes preguntas: </w:t>
      </w:r>
    </w:p>
    <w:p w14:paraId="3B7FE9A2" w14:textId="03AC3D0C" w:rsidR="00AE7E91" w:rsidRPr="00197DD8" w:rsidRDefault="00C06900" w:rsidP="00E433D4">
      <w:pPr>
        <w:pStyle w:val="Style"/>
        <w:numPr>
          <w:ilvl w:val="0"/>
          <w:numId w:val="1"/>
        </w:numPr>
        <w:spacing w:before="100" w:beforeAutospacing="1" w:after="200" w:line="276" w:lineRule="auto"/>
        <w:ind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 xml:space="preserve">¿Cuántas personas que han participado en esos procesos de estabilización en los mismos tenían la condición de personas laborales indefinidas no fijas? </w:t>
      </w:r>
    </w:p>
    <w:p w14:paraId="79BF92FC" w14:textId="17D40DE6" w:rsidR="00AE7E91" w:rsidRPr="00197DD8" w:rsidRDefault="00C06900" w:rsidP="00E433D4">
      <w:pPr>
        <w:pStyle w:val="Style"/>
        <w:numPr>
          <w:ilvl w:val="0"/>
          <w:numId w:val="1"/>
        </w:numPr>
        <w:spacing w:before="100" w:beforeAutospacing="1" w:after="200" w:line="276" w:lineRule="auto"/>
        <w:ind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 xml:space="preserve">¿Cuántas de esas personas que tenían esa condición no han obtenido plaza en los procesos de estabilización reseñados? </w:t>
      </w:r>
    </w:p>
    <w:p w14:paraId="4576C342" w14:textId="34FCF78B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 w:firstLine="6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>3).</w:t>
      </w:r>
      <w:r w:rsidR="00E433D4" w:rsidRPr="00197DD8">
        <w:rPr>
          <w:rFonts w:ascii="Calibri" w:hAnsi="Calibri" w:cs="Calibri"/>
          <w:sz w:val="22"/>
          <w:szCs w:val="22"/>
        </w:rPr>
        <w:t xml:space="preserve"> ¿</w:t>
      </w:r>
      <w:r w:rsidRPr="00197DD8">
        <w:rPr>
          <w:rFonts w:ascii="Calibri" w:hAnsi="Calibri" w:cs="Calibri"/>
          <w:sz w:val="22"/>
          <w:szCs w:val="22"/>
        </w:rPr>
        <w:t>Qu</w:t>
      </w:r>
      <w:r w:rsidR="00E433D4" w:rsidRPr="00197DD8">
        <w:rPr>
          <w:rFonts w:ascii="Calibri" w:hAnsi="Calibri" w:cs="Calibri"/>
          <w:sz w:val="22"/>
          <w:szCs w:val="22"/>
        </w:rPr>
        <w:t>é</w:t>
      </w:r>
      <w:r w:rsidRPr="00197DD8">
        <w:rPr>
          <w:rFonts w:ascii="Calibri" w:hAnsi="Calibri" w:cs="Calibri"/>
          <w:sz w:val="22"/>
          <w:szCs w:val="22"/>
        </w:rPr>
        <w:t xml:space="preserve"> importe medio han recibido como indemnización las personas que no han obtenido plaza y tenían derecho a ello? </w:t>
      </w:r>
    </w:p>
    <w:p w14:paraId="09C3CFCE" w14:textId="4D6472AB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 w:firstLine="60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>4).</w:t>
      </w:r>
      <w:r w:rsidR="00E433D4" w:rsidRPr="00197DD8">
        <w:rPr>
          <w:rFonts w:ascii="Calibri" w:hAnsi="Calibri" w:cs="Calibri"/>
          <w:sz w:val="22"/>
          <w:szCs w:val="22"/>
        </w:rPr>
        <w:t xml:space="preserve"> </w:t>
      </w:r>
      <w:r w:rsidRPr="00197DD8">
        <w:rPr>
          <w:rFonts w:ascii="Calibri" w:hAnsi="Calibri" w:cs="Calibri"/>
          <w:sz w:val="22"/>
          <w:szCs w:val="22"/>
        </w:rPr>
        <w:t xml:space="preserve">¿Qué duración media como laborales indefinidos no fijos ha tenido la relación laboral con la Administración? </w:t>
      </w:r>
    </w:p>
    <w:p w14:paraId="1E76D0BC" w14:textId="4205F229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 w:firstLine="61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>5).</w:t>
      </w:r>
      <w:r w:rsidR="00E433D4" w:rsidRPr="00197DD8">
        <w:rPr>
          <w:rFonts w:ascii="Calibri" w:hAnsi="Calibri" w:cs="Calibri"/>
          <w:sz w:val="22"/>
          <w:szCs w:val="22"/>
        </w:rPr>
        <w:t xml:space="preserve"> </w:t>
      </w:r>
      <w:r w:rsidRPr="00197DD8">
        <w:rPr>
          <w:rFonts w:ascii="Calibri" w:hAnsi="Calibri" w:cs="Calibri"/>
          <w:sz w:val="22"/>
          <w:szCs w:val="22"/>
        </w:rPr>
        <w:t>La sentencia dictada por el Tribunal de Justicia de la Unión Europea el pasado 22 de febrero de 2024, en los asuntos acumulados C-59 /22, C-110</w:t>
      </w:r>
      <w:r w:rsidRPr="00197DD8">
        <w:rPr>
          <w:rFonts w:ascii="Calibri" w:hAnsi="Calibri" w:cs="Calibri"/>
          <w:sz w:val="22"/>
          <w:szCs w:val="22"/>
        </w:rPr>
        <w:t>/22 y C-</w:t>
      </w:r>
      <w:r w:rsidRPr="00197DD8">
        <w:rPr>
          <w:rFonts w:ascii="Calibri" w:hAnsi="Calibri" w:cs="Calibri"/>
          <w:sz w:val="22"/>
          <w:szCs w:val="22"/>
        </w:rPr>
        <w:t>159</w:t>
      </w:r>
      <w:r w:rsidRPr="00197DD8">
        <w:rPr>
          <w:rFonts w:ascii="Calibri" w:hAnsi="Calibri" w:cs="Calibri"/>
          <w:sz w:val="22"/>
          <w:szCs w:val="22"/>
        </w:rPr>
        <w:t xml:space="preserve">/22, </w:t>
      </w:r>
      <w:r w:rsidR="00E433D4" w:rsidRPr="00197DD8">
        <w:rPr>
          <w:rFonts w:ascii="Calibri" w:hAnsi="Calibri" w:cs="Calibri"/>
          <w:sz w:val="22"/>
          <w:szCs w:val="22"/>
        </w:rPr>
        <w:t>¿</w:t>
      </w:r>
      <w:r w:rsidRPr="00197DD8">
        <w:rPr>
          <w:rFonts w:ascii="Calibri" w:hAnsi="Calibri" w:cs="Calibri"/>
          <w:sz w:val="22"/>
          <w:szCs w:val="22"/>
        </w:rPr>
        <w:t xml:space="preserve">es de aplicación a la situación de estas personas que han dejado de tener relación laboral con la Administración </w:t>
      </w:r>
      <w:r>
        <w:rPr>
          <w:rFonts w:ascii="Calibri" w:hAnsi="Calibri" w:cs="Calibri"/>
          <w:sz w:val="22"/>
          <w:szCs w:val="22"/>
        </w:rPr>
        <w:t>f</w:t>
      </w:r>
      <w:r w:rsidRPr="00197DD8">
        <w:rPr>
          <w:rFonts w:ascii="Calibri" w:hAnsi="Calibri" w:cs="Calibri"/>
          <w:sz w:val="22"/>
          <w:szCs w:val="22"/>
        </w:rPr>
        <w:t xml:space="preserve">oral? ¿Con qué alcance? </w:t>
      </w:r>
    </w:p>
    <w:p w14:paraId="4F328401" w14:textId="6946436F" w:rsidR="00AE7E91" w:rsidRPr="00197DD8" w:rsidRDefault="00C06900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>Iruñea/Pamplona</w:t>
      </w:r>
      <w:r w:rsidR="00E433D4" w:rsidRPr="00197DD8">
        <w:rPr>
          <w:rFonts w:ascii="Calibri" w:hAnsi="Calibri" w:cs="Calibri"/>
          <w:sz w:val="22"/>
          <w:szCs w:val="22"/>
        </w:rPr>
        <w:t>,</w:t>
      </w:r>
      <w:r w:rsidRPr="00197DD8">
        <w:rPr>
          <w:rFonts w:ascii="Calibri" w:hAnsi="Calibri" w:cs="Calibri"/>
          <w:sz w:val="22"/>
          <w:szCs w:val="22"/>
        </w:rPr>
        <w:t xml:space="preserve"> 2 de mayo de 2024</w:t>
      </w:r>
    </w:p>
    <w:p w14:paraId="5A73BCB0" w14:textId="2240DD13" w:rsidR="00E433D4" w:rsidRPr="00197DD8" w:rsidRDefault="00E433D4" w:rsidP="00E433D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7DD8">
        <w:rPr>
          <w:rFonts w:ascii="Calibri" w:hAnsi="Calibri" w:cs="Calibri"/>
          <w:sz w:val="22"/>
          <w:szCs w:val="22"/>
        </w:rPr>
        <w:t>El Parlamentario Foral: Adolfo Araiz Flamarique</w:t>
      </w:r>
    </w:p>
    <w:sectPr w:rsidR="00E433D4" w:rsidRPr="00197DD8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2119A"/>
    <w:multiLevelType w:val="hybridMultilevel"/>
    <w:tmpl w:val="99969044"/>
    <w:lvl w:ilvl="0" w:tplc="66A6809E">
      <w:start w:val="1"/>
      <w:numFmt w:val="decimal"/>
      <w:lvlText w:val="%1)"/>
      <w:lvlJc w:val="left"/>
      <w:pPr>
        <w:ind w:left="22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41" w:hanging="360"/>
      </w:pPr>
    </w:lvl>
    <w:lvl w:ilvl="2" w:tplc="0C0A001B" w:tentative="1">
      <w:start w:val="1"/>
      <w:numFmt w:val="lowerRoman"/>
      <w:lvlText w:val="%3."/>
      <w:lvlJc w:val="right"/>
      <w:pPr>
        <w:ind w:left="3661" w:hanging="180"/>
      </w:pPr>
    </w:lvl>
    <w:lvl w:ilvl="3" w:tplc="0C0A000F" w:tentative="1">
      <w:start w:val="1"/>
      <w:numFmt w:val="decimal"/>
      <w:lvlText w:val="%4."/>
      <w:lvlJc w:val="left"/>
      <w:pPr>
        <w:ind w:left="4381" w:hanging="360"/>
      </w:pPr>
    </w:lvl>
    <w:lvl w:ilvl="4" w:tplc="0C0A0019" w:tentative="1">
      <w:start w:val="1"/>
      <w:numFmt w:val="lowerLetter"/>
      <w:lvlText w:val="%5."/>
      <w:lvlJc w:val="left"/>
      <w:pPr>
        <w:ind w:left="5101" w:hanging="360"/>
      </w:pPr>
    </w:lvl>
    <w:lvl w:ilvl="5" w:tplc="0C0A001B" w:tentative="1">
      <w:start w:val="1"/>
      <w:numFmt w:val="lowerRoman"/>
      <w:lvlText w:val="%6."/>
      <w:lvlJc w:val="right"/>
      <w:pPr>
        <w:ind w:left="5821" w:hanging="180"/>
      </w:pPr>
    </w:lvl>
    <w:lvl w:ilvl="6" w:tplc="0C0A000F" w:tentative="1">
      <w:start w:val="1"/>
      <w:numFmt w:val="decimal"/>
      <w:lvlText w:val="%7."/>
      <w:lvlJc w:val="left"/>
      <w:pPr>
        <w:ind w:left="6541" w:hanging="360"/>
      </w:pPr>
    </w:lvl>
    <w:lvl w:ilvl="7" w:tplc="0C0A0019" w:tentative="1">
      <w:start w:val="1"/>
      <w:numFmt w:val="lowerLetter"/>
      <w:lvlText w:val="%8."/>
      <w:lvlJc w:val="left"/>
      <w:pPr>
        <w:ind w:left="7261" w:hanging="360"/>
      </w:pPr>
    </w:lvl>
    <w:lvl w:ilvl="8" w:tplc="0C0A001B" w:tentative="1">
      <w:start w:val="1"/>
      <w:numFmt w:val="lowerRoman"/>
      <w:lvlText w:val="%9."/>
      <w:lvlJc w:val="right"/>
      <w:pPr>
        <w:ind w:left="7981" w:hanging="180"/>
      </w:pPr>
    </w:lvl>
  </w:abstractNum>
  <w:num w:numId="1" w16cid:durableId="61637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E91"/>
    <w:rsid w:val="00197DD8"/>
    <w:rsid w:val="00AE7E91"/>
    <w:rsid w:val="00C06900"/>
    <w:rsid w:val="00D508F3"/>
    <w:rsid w:val="00E4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EDB"/>
  <w15:docId w15:val="{1B6096A1-6689-4422-B40A-D6586C9A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1706</Characters>
  <Application>Microsoft Office Word</Application>
  <DocSecurity>0</DocSecurity>
  <Lines>14</Lines>
  <Paragraphs>4</Paragraphs>
  <ScaleCrop>false</ScaleCrop>
  <Company>HP Inc.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24PES-228</dc:title>
  <dc:creator>informatica</dc:creator>
  <cp:keywords>CreatedByIRIS_Readiris_17.0</cp:keywords>
  <cp:lastModifiedBy>Mauleón, Fernando</cp:lastModifiedBy>
  <cp:revision>5</cp:revision>
  <dcterms:created xsi:type="dcterms:W3CDTF">2024-05-02T12:51:00Z</dcterms:created>
  <dcterms:modified xsi:type="dcterms:W3CDTF">2024-05-03T06:26:00Z</dcterms:modified>
</cp:coreProperties>
</file>