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balance de los avances en políticas sociales a lo largo de la legislatura,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Gobierno, para su contestación en Pleno del 23 de marzo de 2023, la siguiente pregunta oral de máxima actualidad.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balance hace la Presidenta de los avances en políticas sociales a lo largo de la legislatura?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